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0A" w:rsidRDefault="00A52D7E" w:rsidP="00FE44BC">
      <w:pPr>
        <w:ind w:left="-720" w:right="-720"/>
        <w:rPr>
          <w:noProof/>
        </w:rPr>
      </w:pPr>
      <w:r>
        <w:rPr>
          <w:noProof/>
        </w:rPr>
        <w:pict>
          <v:shapetype id="_x0000_t202" coordsize="21600,21600" o:spt="202" path="m,l,21600r21600,l21600,xe">
            <v:stroke joinstyle="miter"/>
            <v:path gradientshapeok="t" o:connecttype="rect"/>
          </v:shapetype>
          <v:shape id="_x0000_s1036" type="#_x0000_t202" style="position:absolute;left:0;text-align:left;margin-left:-31pt;margin-top:2pt;width:545pt;height:62.15pt;z-index:-25164902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" filled="f" stroked="f">
            <v:textbox style="mso-next-textbox:#_x0000_s1036">
              <w:txbxContent>
                <w:p w:rsidR="00EE612A" w:rsidRPr="00EE612A" w:rsidRDefault="00EE612A" w:rsidP="00EE612A">
                  <w:pPr>
                    <w:spacing w:after="0" w:line="240" w:lineRule="auto"/>
                    <w:jc w:val="center"/>
                    <w:rPr>
                      <w:rFonts w:ascii="Century Schoolbook" w:hAnsi="Century Schoolbook" w:cs="Times New Roman"/>
                      <w:b/>
                      <w:color w:val="00B0F0"/>
                      <w:sz w:val="32"/>
                      <w:szCs w:val="32"/>
                    </w:rPr>
                  </w:pPr>
                  <w:r w:rsidRPr="00EE612A">
                    <w:rPr>
                      <w:rFonts w:ascii="Century Schoolbook" w:hAnsi="Century Schoolbook" w:cs="Times New Roman"/>
                      <w:b/>
                      <w:color w:val="00B0F0"/>
                      <w:sz w:val="32"/>
                      <w:szCs w:val="32"/>
                    </w:rPr>
                    <w:t>Using Title Funds for Arts Education</w:t>
                  </w:r>
                </w:p>
                <w:p w:rsidR="00EE612A" w:rsidRPr="00EE612A" w:rsidRDefault="00EE612A" w:rsidP="00EE612A">
                  <w:pPr>
                    <w:spacing w:after="0" w:line="240" w:lineRule="auto"/>
                    <w:jc w:val="center"/>
                    <w:rPr>
                      <w:rFonts w:ascii="Century Schoolbook" w:hAnsi="Century Schoolbook" w:cs="Times New Roman"/>
                      <w:i/>
                      <w:color w:val="00B0F0"/>
                      <w:sz w:val="28"/>
                      <w:szCs w:val="28"/>
                    </w:rPr>
                  </w:pPr>
                  <w:r w:rsidRPr="00EE612A">
                    <w:rPr>
                      <w:rFonts w:ascii="Century Schoolbook" w:hAnsi="Century Schoolbook" w:cs="Times New Roman"/>
                      <w:i/>
                      <w:color w:val="00B0F0"/>
                      <w:sz w:val="28"/>
                      <w:szCs w:val="28"/>
                    </w:rPr>
                    <w:t xml:space="preserve">How the Every Student Succeeds Act (ESSA) expands arts-learning opportunities for students  </w:t>
                  </w:r>
                </w:p>
                <w:p w:rsidR="00EE612A" w:rsidRPr="00EE612A" w:rsidRDefault="00EE612A" w:rsidP="00EE612A">
                  <w:pPr>
                    <w:spacing w:after="0" w:line="240" w:lineRule="auto"/>
                    <w:jc w:val="center"/>
                    <w:rPr>
                      <w:rFonts w:ascii="Century Schoolbook" w:hAnsi="Century Schoolbook" w:cs="Times New Roman"/>
                      <w:i/>
                      <w:sz w:val="28"/>
                      <w:szCs w:val="28"/>
                    </w:rPr>
                  </w:pPr>
                  <w:r w:rsidRPr="00EE612A">
                    <w:rPr>
                      <w:rFonts w:ascii="Century Schoolbook" w:hAnsi="Century Schoolbook" w:cs="Times New Roman"/>
                      <w:i/>
                      <w:sz w:val="28"/>
                      <w:szCs w:val="28"/>
                    </w:rPr>
                    <w:t xml:space="preserve">  </w:t>
                  </w:r>
                </w:p>
              </w:txbxContent>
            </v:textbox>
          </v:shape>
        </w:pict>
      </w:r>
    </w:p>
    <w:p w:rsidR="00C3650A" w:rsidRDefault="00C3650A" w:rsidP="00FE44BC">
      <w:pPr>
        <w:ind w:left="-720" w:right="-720"/>
        <w:rPr>
          <w:noProof/>
        </w:rPr>
      </w:pPr>
    </w:p>
    <w:p w:rsidR="00FE44BC" w:rsidRDefault="00A52D7E" w:rsidP="00FE44BC">
      <w:pPr>
        <w:ind w:left="-720" w:right="-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style="position:absolute;left:0;text-align:left;margin-left:-79pt;margin-top:5.25pt;width:624.95pt;height:28.8pt;z-index:251684864;visibility:visible;mso-wrap-style:squar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">
            <v:imagedata r:id="rId5" o:title="" croptop="-5061f" cropbottom="-2531f" cropleft="13162f" cropright="3075f"/>
            <v:path arrowok="t"/>
          </v:shape>
        </w:pict>
      </w:r>
      <w:r>
        <w:rPr>
          <w:noProof/>
        </w:rPr>
        <w:pict>
          <v:shape id="_x0000_s1031" type="#_x0000_t202" style="position:absolute;left:0;text-align:left;margin-left:-24pt;margin-top:636pt;width:529pt;height:35pt;z-index:251681792;visibility:visible;mso-wrap-style:squar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style="mso-next-textbox:#_x0000_s1031">
              <w:txbxContent>
                <w:p w:rsidR="00A40EC4" w:rsidRPr="00D23B76" w:rsidRDefault="00A40EC4" w:rsidP="00A40EC4">
                  <w:pPr>
                    <w:jc w:val="center"/>
                    <w:rPr>
                      <w:rFonts w:ascii="Verdana" w:hAnsi="Verdana"/>
                      <w:color w:val="FFFFFF" w:themeColor="background1"/>
                    </w:rPr>
                  </w:pPr>
                  <w:r w:rsidRPr="00D23B76">
                    <w:rPr>
                      <w:rFonts w:ascii="Verdana" w:hAnsi="Verdana"/>
                      <w:color w:val="FFFFFF" w:themeColor="background1"/>
                    </w:rPr>
                    <w:t>youngaudiences@ya-or.org    503-225-5900     1220 SW Morrison St Portland, OR 97205</w:t>
                  </w:r>
                </w:p>
                <w:p w:rsidR="00A40EC4" w:rsidRDefault="00A40EC4"/>
              </w:txbxContent>
            </v:textbox>
          </v:shape>
        </w:pict>
      </w:r>
      <w:r>
        <w:rPr>
          <w:noProof/>
        </w:rPr>
        <w:pict>
          <v:shape id="_x0000_s1027" type="#_x0000_t202" style="position:absolute;left:0;text-align:left;margin-left:-106pt;margin-top:622pt;width:690pt;height:53pt;z-index:251677696;visibility:visible;mso-wrap-style:square;v-text-anchor:top"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" fillcolor="#0fb4ef" stroked="f">
            <v:textbox style="mso-next-textbox:#_x0000_s1027">
              <w:txbxContent>
                <w:p w:rsidR="00F45F91" w:rsidRPr="00D23B76" w:rsidRDefault="00F45F91" w:rsidP="00F45F91">
                  <w:pPr>
                    <w:jc w:val="center"/>
                    <w:rPr>
                      <w:rFonts w:ascii="Verdana" w:hAnsi="Verdana"/>
                      <w:color w:val="FFFFFF" w:themeColor="background1"/>
                    </w:rPr>
                  </w:pPr>
                </w:p>
              </w:txbxContent>
            </v:textbox>
          </v:shape>
        </w:pict>
      </w:r>
    </w:p>
    <w:p w:rsidR="00FE44BC" w:rsidRPr="00FE44BC" w:rsidRDefault="00FE44BC" w:rsidP="00FE44BC">
      <w:pPr>
        <w:ind w:left="-720" w:right="-720"/>
      </w:pPr>
    </w:p>
    <w:p w:rsidR="00FE44BC" w:rsidRPr="00FE44BC" w:rsidRDefault="00A52D7E" w:rsidP="00FE44BC">
      <w:pPr>
        <w:ind w:left="-720" w:right="-720"/>
      </w:pPr>
      <w:r>
        <w:rPr>
          <w:noProof/>
        </w:rPr>
        <w:pict>
          <v:shape id="Picture 5" o:spid="_x0000_s1030" type="#_x0000_t75" style="position:absolute;left:0;text-align:left;margin-left:0;margin-top:4.05pt;width:468pt;height:4.3pt;z-index:251680768;visibility:visible;mso-wrap-style:squar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">
            <v:imagedata r:id="rId6" o:title=""/>
            <v:path arrowok="t"/>
          </v:shape>
        </w:pict>
      </w:r>
    </w:p>
    <w:p w:rsidR="00FE44BC" w:rsidRPr="004D26DD" w:rsidRDefault="00FE44BC" w:rsidP="00FE44BC">
      <w:pPr>
        <w:spacing w:after="0" w:line="240" w:lineRule="auto"/>
        <w:ind w:left="-720" w:right="-720"/>
        <w:rPr>
          <w:rFonts w:ascii="Verdana" w:hAnsi="Verdana" w:cs="Times New Roman"/>
        </w:rPr>
      </w:pPr>
      <w:r w:rsidRPr="004D26DD">
        <w:rPr>
          <w:rFonts w:ascii="Verdana" w:hAnsi="Verdana" w:cs="Times New Roman"/>
        </w:rPr>
        <w:t xml:space="preserve">With the adoption of ESSA in 2015, federal education law’s focus on “core academic subjects” was broadened to encompass all the aspects of a “well-rounded education”—including, by definition, the arts. This gives </w:t>
      </w:r>
      <w:r w:rsidR="001670FA">
        <w:rPr>
          <w:rFonts w:ascii="Verdana" w:hAnsi="Verdana" w:cs="Times New Roman"/>
        </w:rPr>
        <w:t>schools</w:t>
      </w:r>
      <w:r w:rsidRPr="004D26DD">
        <w:rPr>
          <w:rFonts w:ascii="Verdana" w:hAnsi="Verdana" w:cs="Times New Roman"/>
        </w:rPr>
        <w:t xml:space="preserve"> </w:t>
      </w:r>
      <w:r w:rsidR="00E57317">
        <w:rPr>
          <w:rFonts w:ascii="Verdana" w:hAnsi="Verdana" w:cs="Times New Roman"/>
        </w:rPr>
        <w:t xml:space="preserve">and districts </w:t>
      </w:r>
      <w:r w:rsidRPr="004D26DD">
        <w:rPr>
          <w:rFonts w:ascii="Verdana" w:hAnsi="Verdana" w:cs="Times New Roman"/>
        </w:rPr>
        <w:t>more flexibility to use Title I funds to support arts programming for their students.</w:t>
      </w:r>
    </w:p>
    <w:p w:rsidR="00FE44BC" w:rsidRPr="004D26DD" w:rsidRDefault="00D415E9" w:rsidP="00FE44BC">
      <w:pPr>
        <w:spacing w:after="0" w:line="240" w:lineRule="auto"/>
        <w:ind w:left="-720" w:right="-720"/>
        <w:rPr>
          <w:rFonts w:ascii="Verdana" w:hAnsi="Verdana" w:cs="Times New Roman"/>
        </w:rPr>
      </w:pPr>
      <w:r w:rsidRPr="00A52D7E">
        <w:rPr>
          <w:noProof/>
        </w:rPr>
        <w:pict>
          <v:shape id="Picture 3" o:spid="_x0000_s1029" type="#_x0000_t75" style="position:absolute;left:0;text-align:left;margin-left:-113.5pt;margin-top:35.3pt;width:174pt;height:91pt;rotation:3891680fd;z-index:-251636736;visibility:visible;mso-wrap-style:square" wrapcoords="13221 179 12662 357 10614 2678 8938 5891 931 8569 279 9461 0 10354 0 13567 1024 14460 6238 17316 6424 18565 10055 20886 10148 21243 10614 21243 10986 20172 12290 17673 13128 17316 17131 14995 20762 12317 20669 9104 20576 8747 21507 6783 21507 6605 20576 5534 19924 3927 19366 3035 20017 1250 19272 893 13686 179 13221 179" o:regroupid="1">
            <v:imagedata r:id="rId7" o:title=""/>
            <v:path arrowok="t"/>
            <w10:wrap type="through"/>
          </v:shape>
        </w:pict>
      </w:r>
    </w:p>
    <w:p w:rsidR="00FE44BC" w:rsidRPr="004D26DD" w:rsidRDefault="00FE44BC" w:rsidP="00FE44BC">
      <w:pPr>
        <w:spacing w:after="0" w:line="240" w:lineRule="auto"/>
        <w:ind w:left="-720" w:right="-720"/>
        <w:rPr>
          <w:rFonts w:ascii="Verdana" w:hAnsi="Verdana" w:cs="Times New Roman"/>
          <w:i/>
          <w:color w:val="00B0F0"/>
        </w:rPr>
      </w:pPr>
      <w:r>
        <w:rPr>
          <w:rFonts w:ascii="Verdana" w:hAnsi="Verdana" w:cs="Times New Roman"/>
          <w:i/>
          <w:color w:val="00B0F0"/>
        </w:rPr>
        <w:t xml:space="preserve">          </w:t>
      </w:r>
      <w:proofErr w:type="spellStart"/>
      <w:r w:rsidR="001670FA">
        <w:rPr>
          <w:rFonts w:ascii="Verdana" w:hAnsi="Verdana" w:cs="Times New Roman"/>
          <w:i/>
          <w:color w:val="00B0F0"/>
        </w:rPr>
        <w:t>Schoolwide</w:t>
      </w:r>
      <w:proofErr w:type="spellEnd"/>
      <w:r w:rsidR="001670FA">
        <w:rPr>
          <w:rFonts w:ascii="Verdana" w:hAnsi="Verdana" w:cs="Times New Roman"/>
          <w:i/>
          <w:color w:val="00B0F0"/>
        </w:rPr>
        <w:t xml:space="preserve"> Programs</w:t>
      </w:r>
    </w:p>
    <w:p w:rsidR="00FE44BC" w:rsidRPr="004D26DD" w:rsidRDefault="00585A2C" w:rsidP="00FE44BC">
      <w:pPr>
        <w:spacing w:after="0" w:line="240" w:lineRule="auto"/>
        <w:ind w:left="-720" w:right="-720"/>
        <w:rPr>
          <w:rFonts w:ascii="Verdana" w:hAnsi="Verdana" w:cs="Times New Roman"/>
        </w:rPr>
      </w:pPr>
      <w:r>
        <w:rPr>
          <w:rFonts w:ascii="Verdana" w:hAnsi="Verdana" w:cs="Times New Roman"/>
        </w:rPr>
        <w:t xml:space="preserve">As part of a “well-rounded education,” the arts </w:t>
      </w:r>
      <w:r w:rsidR="00595EF1">
        <w:rPr>
          <w:rFonts w:ascii="Verdana" w:hAnsi="Verdana" w:cs="Times New Roman"/>
        </w:rPr>
        <w:t xml:space="preserve">can </w:t>
      </w:r>
      <w:r>
        <w:rPr>
          <w:rFonts w:ascii="Verdana" w:hAnsi="Verdana" w:cs="Times New Roman"/>
        </w:rPr>
        <w:t xml:space="preserve">be included in plans for </w:t>
      </w:r>
      <w:proofErr w:type="spellStart"/>
      <w:r>
        <w:rPr>
          <w:rFonts w:ascii="Verdana" w:hAnsi="Verdana" w:cs="Times New Roman"/>
        </w:rPr>
        <w:t>schoolwide</w:t>
      </w:r>
      <w:proofErr w:type="spellEnd"/>
      <w:r>
        <w:rPr>
          <w:rFonts w:ascii="Verdana" w:hAnsi="Verdana" w:cs="Times New Roman"/>
        </w:rPr>
        <w:t xml:space="preserve"> </w:t>
      </w:r>
      <w:r w:rsidR="00EA619B">
        <w:rPr>
          <w:rFonts w:ascii="Verdana" w:hAnsi="Verdana" w:cs="Times New Roman"/>
        </w:rPr>
        <w:t xml:space="preserve">improvement </w:t>
      </w:r>
      <w:r>
        <w:rPr>
          <w:rFonts w:ascii="Verdana" w:hAnsi="Verdana" w:cs="Times New Roman"/>
        </w:rPr>
        <w:t xml:space="preserve">programs. Depending on the results of </w:t>
      </w:r>
      <w:r w:rsidR="00CA04D8">
        <w:rPr>
          <w:rFonts w:ascii="Verdana" w:hAnsi="Verdana" w:cs="Times New Roman"/>
        </w:rPr>
        <w:t>a</w:t>
      </w:r>
      <w:r>
        <w:rPr>
          <w:rFonts w:ascii="Verdana" w:hAnsi="Verdana" w:cs="Times New Roman"/>
        </w:rPr>
        <w:t xml:space="preserve"> school’s needs </w:t>
      </w:r>
      <w:proofErr w:type="gramStart"/>
      <w:r>
        <w:rPr>
          <w:rFonts w:ascii="Verdana" w:hAnsi="Verdana" w:cs="Times New Roman"/>
        </w:rPr>
        <w:t xml:space="preserve">assessment, </w:t>
      </w:r>
      <w:r w:rsidR="0093648F">
        <w:rPr>
          <w:rFonts w:ascii="Verdana" w:hAnsi="Verdana" w:cs="Times New Roman"/>
        </w:rPr>
        <w:t>that</w:t>
      </w:r>
      <w:proofErr w:type="gramEnd"/>
      <w:r w:rsidR="00EA619B">
        <w:rPr>
          <w:rFonts w:ascii="Verdana" w:hAnsi="Verdana" w:cs="Times New Roman"/>
        </w:rPr>
        <w:t xml:space="preserve"> could mean </w:t>
      </w:r>
      <w:r>
        <w:rPr>
          <w:rFonts w:ascii="Verdana" w:hAnsi="Verdana" w:cs="Times New Roman"/>
        </w:rPr>
        <w:t xml:space="preserve">arts courses that expand the curriculum or co-curricular arts programs that engage students and </w:t>
      </w:r>
      <w:r w:rsidR="00EA619B">
        <w:rPr>
          <w:rFonts w:ascii="Verdana" w:hAnsi="Verdana" w:cs="Times New Roman"/>
        </w:rPr>
        <w:t xml:space="preserve">can </w:t>
      </w:r>
      <w:r>
        <w:rPr>
          <w:rFonts w:ascii="Verdana" w:hAnsi="Verdana" w:cs="Times New Roman"/>
        </w:rPr>
        <w:t xml:space="preserve">strengthen school climate and culture.   </w:t>
      </w:r>
    </w:p>
    <w:p w:rsidR="001670FA" w:rsidRPr="004D26DD" w:rsidRDefault="001670FA" w:rsidP="00FE44BC">
      <w:pPr>
        <w:spacing w:after="0" w:line="240" w:lineRule="auto"/>
        <w:ind w:left="-720" w:right="-720"/>
        <w:rPr>
          <w:rFonts w:ascii="Verdana" w:hAnsi="Verdana" w:cs="Times New Roman"/>
          <w:b/>
        </w:rPr>
      </w:pPr>
    </w:p>
    <w:p w:rsidR="00FE44BC" w:rsidRPr="004D26DD" w:rsidRDefault="001670FA" w:rsidP="00FE44BC">
      <w:pPr>
        <w:spacing w:after="0" w:line="240" w:lineRule="auto"/>
        <w:ind w:left="-720" w:right="-720"/>
        <w:rPr>
          <w:rFonts w:ascii="Verdana" w:hAnsi="Verdana" w:cs="Times New Roman"/>
          <w:i/>
          <w:color w:val="00B0F0"/>
        </w:rPr>
      </w:pPr>
      <w:r>
        <w:rPr>
          <w:rFonts w:ascii="Verdana" w:hAnsi="Verdana" w:cs="Times New Roman"/>
          <w:i/>
          <w:color w:val="00B0F0"/>
        </w:rPr>
        <w:t>Targeted Assistance Schools</w:t>
      </w:r>
    </w:p>
    <w:p w:rsidR="00FE44BC" w:rsidRPr="004D26DD" w:rsidRDefault="00A738C5" w:rsidP="001C19E4">
      <w:pPr>
        <w:spacing w:after="0" w:line="240" w:lineRule="auto"/>
        <w:ind w:left="720" w:right="-720"/>
        <w:rPr>
          <w:rFonts w:ascii="Verdana" w:hAnsi="Verdana" w:cs="Times New Roman"/>
          <w:i/>
        </w:rPr>
      </w:pPr>
      <w:r>
        <w:rPr>
          <w:rFonts w:ascii="Verdana" w:hAnsi="Verdana" w:cs="Times New Roman"/>
        </w:rPr>
        <w:t xml:space="preserve">Unlike previous versions of federal education law, ESSA opens the door for targeted assistance schools to use the arts to help specific groups of students </w:t>
      </w:r>
      <w:r w:rsidR="00F73DC3">
        <w:rPr>
          <w:rFonts w:ascii="Verdana" w:hAnsi="Verdana" w:cs="Times New Roman"/>
        </w:rPr>
        <w:t xml:space="preserve">meet academic standards. </w:t>
      </w:r>
      <w:r w:rsidR="001C19E4">
        <w:rPr>
          <w:rFonts w:ascii="Verdana" w:hAnsi="Verdana" w:cs="Times New Roman"/>
        </w:rPr>
        <w:t xml:space="preserve">Potential arts-based strategies include arts courses for targeted students during the school day, an afterschool “makers” program integrating the arts into STEM learning, or a summer arts program.  </w:t>
      </w:r>
    </w:p>
    <w:p w:rsidR="00FE44BC" w:rsidRDefault="00FE44BC" w:rsidP="00FE44BC">
      <w:pPr>
        <w:spacing w:after="0" w:line="240" w:lineRule="auto"/>
        <w:ind w:left="-720" w:right="-720"/>
        <w:rPr>
          <w:rFonts w:ascii="Verdana" w:hAnsi="Verdana" w:cs="Times New Roman"/>
        </w:rPr>
      </w:pPr>
    </w:p>
    <w:p w:rsidR="001C19E4" w:rsidRPr="004D26DD" w:rsidRDefault="001C19E4" w:rsidP="001C19E4">
      <w:pPr>
        <w:spacing w:after="0" w:line="240" w:lineRule="auto"/>
        <w:ind w:left="-720" w:right="-720"/>
        <w:rPr>
          <w:rFonts w:ascii="Verdana" w:hAnsi="Verdana" w:cs="Times New Roman"/>
          <w:i/>
          <w:color w:val="00B0F0"/>
        </w:rPr>
      </w:pPr>
      <w:r>
        <w:rPr>
          <w:rFonts w:ascii="Verdana" w:hAnsi="Verdana" w:cs="Times New Roman"/>
          <w:i/>
          <w:color w:val="00B0F0"/>
        </w:rPr>
        <w:t>District Title Funds</w:t>
      </w:r>
    </w:p>
    <w:p w:rsidR="007A781F" w:rsidRDefault="001C19E4" w:rsidP="007A781F">
      <w:pPr>
        <w:spacing w:after="0" w:line="240" w:lineRule="auto"/>
        <w:ind w:left="-720" w:right="-720"/>
        <w:rPr>
          <w:rFonts w:ascii="Verdana" w:hAnsi="Verdana" w:cs="Times New Roman"/>
        </w:rPr>
      </w:pPr>
      <w:r>
        <w:rPr>
          <w:rFonts w:ascii="Verdana" w:hAnsi="Verdana" w:cs="Times New Roman"/>
        </w:rPr>
        <w:t>Under ESSA, d</w:t>
      </w:r>
      <w:r w:rsidRPr="004D26DD">
        <w:rPr>
          <w:rFonts w:ascii="Verdana" w:hAnsi="Verdana" w:cs="Times New Roman"/>
        </w:rPr>
        <w:t xml:space="preserve">istricts can </w:t>
      </w:r>
      <w:r>
        <w:rPr>
          <w:rFonts w:ascii="Verdana" w:hAnsi="Verdana" w:cs="Times New Roman"/>
        </w:rPr>
        <w:t xml:space="preserve">now use </w:t>
      </w:r>
      <w:r w:rsidR="007A781F">
        <w:rPr>
          <w:rFonts w:ascii="Verdana" w:hAnsi="Verdana" w:cs="Times New Roman"/>
        </w:rPr>
        <w:t>Title funds to:</w:t>
      </w:r>
    </w:p>
    <w:p w:rsidR="00726F40" w:rsidRDefault="00726F40" w:rsidP="007A781F">
      <w:pPr>
        <w:spacing w:after="0" w:line="240" w:lineRule="auto"/>
        <w:ind w:left="-720" w:right="-720"/>
        <w:rPr>
          <w:rFonts w:ascii="Verdana" w:hAnsi="Verdana" w:cs="Times New Roman"/>
        </w:rPr>
      </w:pPr>
    </w:p>
    <w:p w:rsidR="001C19E4" w:rsidRPr="007A781F" w:rsidRDefault="007A781F" w:rsidP="007A781F">
      <w:pPr>
        <w:pStyle w:val="ListParagraph"/>
        <w:numPr>
          <w:ilvl w:val="0"/>
          <w:numId w:val="3"/>
        </w:numPr>
        <w:spacing w:after="0" w:line="240" w:lineRule="auto"/>
        <w:ind w:left="-450" w:right="-720" w:hanging="270"/>
        <w:rPr>
          <w:rFonts w:ascii="Verdana" w:hAnsi="Verdana" w:cs="Times New Roman"/>
          <w:i/>
        </w:rPr>
      </w:pPr>
      <w:proofErr w:type="gramStart"/>
      <w:r w:rsidRPr="007A781F">
        <w:rPr>
          <w:rFonts w:ascii="Verdana" w:hAnsi="Verdana" w:cs="Times New Roman"/>
        </w:rPr>
        <w:t>provide</w:t>
      </w:r>
      <w:proofErr w:type="gramEnd"/>
      <w:r w:rsidRPr="007A781F">
        <w:rPr>
          <w:rFonts w:ascii="Verdana" w:hAnsi="Verdana" w:cs="Times New Roman"/>
        </w:rPr>
        <w:t xml:space="preserve"> arts educators with professional development, as well as </w:t>
      </w:r>
      <w:r w:rsidR="001C19E4" w:rsidRPr="007A781F">
        <w:rPr>
          <w:rFonts w:ascii="Verdana" w:hAnsi="Verdana" w:cs="Times New Roman"/>
        </w:rPr>
        <w:t>develop programs using arts-based techniques or arts-integrated strategies to build the capacity of teachers.</w:t>
      </w:r>
    </w:p>
    <w:p w:rsidR="007A781F" w:rsidRPr="007A781F" w:rsidRDefault="007A781F" w:rsidP="007A781F">
      <w:pPr>
        <w:pStyle w:val="ListParagraph"/>
        <w:numPr>
          <w:ilvl w:val="0"/>
          <w:numId w:val="3"/>
        </w:numPr>
        <w:spacing w:after="0" w:line="240" w:lineRule="auto"/>
        <w:ind w:left="-450" w:right="-720" w:hanging="270"/>
        <w:rPr>
          <w:rFonts w:ascii="Verdana" w:hAnsi="Verdana" w:cs="Times New Roman"/>
          <w:i/>
        </w:rPr>
      </w:pPr>
      <w:r>
        <w:rPr>
          <w:rFonts w:ascii="Verdana" w:hAnsi="Verdana" w:cs="Times New Roman"/>
        </w:rPr>
        <w:t xml:space="preserve">support well-rounded education opportunities </w:t>
      </w:r>
      <w:r w:rsidR="00726F40">
        <w:rPr>
          <w:rFonts w:ascii="Verdana" w:hAnsi="Verdana" w:cs="Times New Roman"/>
        </w:rPr>
        <w:t xml:space="preserve">based in the arts, such as arts-integration programs  </w:t>
      </w:r>
    </w:p>
    <w:p w:rsidR="007A781F" w:rsidRPr="007A781F" w:rsidRDefault="007A781F" w:rsidP="007A781F">
      <w:pPr>
        <w:pStyle w:val="ListParagraph"/>
        <w:numPr>
          <w:ilvl w:val="0"/>
          <w:numId w:val="3"/>
        </w:numPr>
        <w:spacing w:after="0" w:line="240" w:lineRule="auto"/>
        <w:ind w:left="-450" w:right="-720" w:hanging="270"/>
        <w:rPr>
          <w:rFonts w:ascii="Verdana" w:hAnsi="Verdana" w:cs="Times New Roman"/>
          <w:i/>
        </w:rPr>
      </w:pPr>
      <w:r>
        <w:rPr>
          <w:rFonts w:ascii="Verdana" w:hAnsi="Verdana" w:cs="Times New Roman"/>
        </w:rPr>
        <w:t xml:space="preserve">invest in extended-day 21st Century Community Learning Centers </w:t>
      </w:r>
      <w:r w:rsidR="00726F40">
        <w:rPr>
          <w:rFonts w:ascii="Verdana" w:hAnsi="Verdana" w:cs="Times New Roman"/>
        </w:rPr>
        <w:t>that feature arts programming</w:t>
      </w:r>
    </w:p>
    <w:p w:rsidR="00FE44BC" w:rsidRDefault="00FE44BC" w:rsidP="00FE44BC">
      <w:pPr>
        <w:spacing w:after="0" w:line="240" w:lineRule="auto"/>
        <w:ind w:left="-720" w:right="-720"/>
        <w:rPr>
          <w:rFonts w:ascii="Verdana" w:hAnsi="Verdana" w:cs="Times New Roman"/>
        </w:rPr>
      </w:pPr>
    </w:p>
    <w:p w:rsidR="00726F40" w:rsidRPr="00726F40" w:rsidRDefault="00726F40" w:rsidP="00FE44BC">
      <w:pPr>
        <w:spacing w:after="0" w:line="240" w:lineRule="auto"/>
        <w:ind w:left="-720" w:right="-720"/>
        <w:rPr>
          <w:rFonts w:ascii="Verdana" w:hAnsi="Verdana" w:cs="Times New Roman"/>
        </w:rPr>
      </w:pPr>
      <w:r>
        <w:rPr>
          <w:rFonts w:ascii="Verdana" w:hAnsi="Verdana" w:cs="Times New Roman"/>
        </w:rPr>
        <w:t>Ask your district staff for more information.</w:t>
      </w:r>
    </w:p>
    <w:p w:rsidR="00726F40" w:rsidRPr="004D26DD" w:rsidRDefault="00726F40" w:rsidP="00FE44BC">
      <w:pPr>
        <w:spacing w:after="0" w:line="240" w:lineRule="auto"/>
        <w:ind w:left="-720" w:right="-720"/>
        <w:rPr>
          <w:rFonts w:ascii="Verdana" w:hAnsi="Verdana" w:cs="Times New Roman"/>
        </w:rPr>
      </w:pPr>
    </w:p>
    <w:p w:rsidR="00D415E9" w:rsidRDefault="00D415E9" w:rsidP="006D1AF0">
      <w:pPr>
        <w:spacing w:after="0" w:line="240" w:lineRule="auto"/>
        <w:ind w:left="-720" w:right="-720"/>
        <w:rPr>
          <w:rFonts w:ascii="Verdana" w:hAnsi="Verdana" w:cs="Times New Roman"/>
          <w:b/>
          <w:color w:val="000000" w:themeColor="text1"/>
        </w:rPr>
      </w:pPr>
      <w:r>
        <w:rPr>
          <w:noProof/>
        </w:rPr>
        <w:pict>
          <v:shape id="Picture 2" o:spid="_x0000_s1028" type="#_x0000_t75" style="position:absolute;left:0;text-align:left;margin-left:273pt;margin-top:12.05pt;width:252.25pt;height:121.05pt;z-index:251666431;visibility:visible;mso-wrap-style:square" o:regroupid="1">
            <v:imagedata r:id="rId8" o:title=""/>
            <v:path arrowok="t"/>
            <w10:wrap type="square"/>
          </v:shape>
        </w:pict>
      </w:r>
    </w:p>
    <w:p w:rsidR="00D415E9" w:rsidRPr="00D415E9" w:rsidRDefault="00FE44BC" w:rsidP="006D1AF0">
      <w:pPr>
        <w:spacing w:after="0" w:line="240" w:lineRule="auto"/>
        <w:ind w:left="-720" w:right="-720"/>
        <w:rPr>
          <w:rFonts w:ascii="Verdana" w:hAnsi="Verdana" w:cs="Times New Roman"/>
          <w:b/>
          <w:color w:val="00B0F0"/>
        </w:rPr>
      </w:pPr>
      <w:r w:rsidRPr="00FE44BC">
        <w:rPr>
          <w:rFonts w:ascii="Verdana" w:hAnsi="Verdana" w:cs="Times New Roman"/>
          <w:b/>
          <w:color w:val="000000" w:themeColor="text1"/>
        </w:rPr>
        <w:t xml:space="preserve">We know finding funding for the arts can be difficult. </w:t>
      </w:r>
      <w:r w:rsidRPr="00D415E9">
        <w:rPr>
          <w:rFonts w:ascii="Verdana" w:hAnsi="Verdana" w:cs="Times New Roman"/>
          <w:b/>
          <w:color w:val="00B0F0"/>
        </w:rPr>
        <w:t xml:space="preserve">We’re here to help. </w:t>
      </w:r>
    </w:p>
    <w:p w:rsidR="00D415E9" w:rsidRDefault="00D415E9" w:rsidP="006D1AF0">
      <w:pPr>
        <w:spacing w:after="0" w:line="240" w:lineRule="auto"/>
        <w:ind w:left="-720" w:right="-720"/>
        <w:rPr>
          <w:rFonts w:ascii="Verdana" w:hAnsi="Verdana" w:cs="Times New Roman"/>
          <w:b/>
          <w:color w:val="000000" w:themeColor="text1"/>
        </w:rPr>
      </w:pPr>
    </w:p>
    <w:p w:rsidR="00FE44BC" w:rsidRPr="006D1AF0" w:rsidRDefault="00FE44BC" w:rsidP="006D1AF0">
      <w:pPr>
        <w:spacing w:after="0" w:line="240" w:lineRule="auto"/>
        <w:ind w:left="-720" w:right="-720"/>
        <w:rPr>
          <w:rFonts w:ascii="Verdana" w:hAnsi="Verdana" w:cs="Times New Roman"/>
          <w:b/>
          <w:color w:val="000000" w:themeColor="text1"/>
        </w:rPr>
      </w:pPr>
      <w:r w:rsidRPr="00FE44BC">
        <w:rPr>
          <w:rFonts w:ascii="Verdana" w:hAnsi="Verdana" w:cs="Times New Roman"/>
          <w:b/>
          <w:color w:val="000000" w:themeColor="text1"/>
        </w:rPr>
        <w:t xml:space="preserve">If you have questions about Title funding for arts education, please contact Programs Director Kristi Riedel at </w:t>
      </w:r>
      <w:hyperlink r:id="rId9" w:history="1">
        <w:r w:rsidRPr="00FE44BC">
          <w:rPr>
            <w:rStyle w:val="Hyperlink"/>
            <w:rFonts w:ascii="Verdana" w:hAnsi="Verdana" w:cs="Times New Roman"/>
            <w:b/>
            <w:color w:val="000000" w:themeColor="text1"/>
          </w:rPr>
          <w:t>kristi@ya-or.org</w:t>
        </w:r>
      </w:hyperlink>
      <w:r w:rsidRPr="00FE44BC">
        <w:rPr>
          <w:rFonts w:ascii="Verdana" w:hAnsi="Verdana" w:cs="Times New Roman"/>
          <w:b/>
          <w:color w:val="000000" w:themeColor="text1"/>
        </w:rPr>
        <w:t xml:space="preserve"> or (503) 225-5900 x226.</w:t>
      </w:r>
      <w:r w:rsidRPr="00FE44BC">
        <w:rPr>
          <w:rFonts w:ascii="Verdana" w:hAnsi="Verdana" w:cs="Times New Roman"/>
          <w:color w:val="000000" w:themeColor="text1"/>
        </w:rPr>
        <w:t xml:space="preserve">    </w:t>
      </w:r>
    </w:p>
    <w:sectPr w:rsidR="00FE44BC" w:rsidRPr="006D1AF0" w:rsidSect="008F37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690"/>
    <w:multiLevelType w:val="hybridMultilevel"/>
    <w:tmpl w:val="E0B07EF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F7F77B0"/>
    <w:multiLevelType w:val="hybridMultilevel"/>
    <w:tmpl w:val="B3F8AC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9664A93"/>
    <w:multiLevelType w:val="hybridMultilevel"/>
    <w:tmpl w:val="AF863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F91"/>
    <w:rsid w:val="00032B0D"/>
    <w:rsid w:val="000612DB"/>
    <w:rsid w:val="00127115"/>
    <w:rsid w:val="001670FA"/>
    <w:rsid w:val="001C19E4"/>
    <w:rsid w:val="00364E3B"/>
    <w:rsid w:val="004D26DD"/>
    <w:rsid w:val="00502AA0"/>
    <w:rsid w:val="005404C6"/>
    <w:rsid w:val="00576C0C"/>
    <w:rsid w:val="00585A2C"/>
    <w:rsid w:val="00595EF1"/>
    <w:rsid w:val="00653C47"/>
    <w:rsid w:val="006D1AF0"/>
    <w:rsid w:val="00707EBD"/>
    <w:rsid w:val="00726F40"/>
    <w:rsid w:val="007A781F"/>
    <w:rsid w:val="007B4A87"/>
    <w:rsid w:val="00835A32"/>
    <w:rsid w:val="00891965"/>
    <w:rsid w:val="008D7023"/>
    <w:rsid w:val="008F3773"/>
    <w:rsid w:val="0093648F"/>
    <w:rsid w:val="00A31C11"/>
    <w:rsid w:val="00A40EC4"/>
    <w:rsid w:val="00A52D7E"/>
    <w:rsid w:val="00A738C5"/>
    <w:rsid w:val="00BF14BD"/>
    <w:rsid w:val="00BF3EC5"/>
    <w:rsid w:val="00C3650A"/>
    <w:rsid w:val="00C959AC"/>
    <w:rsid w:val="00CA04D8"/>
    <w:rsid w:val="00CA2C4A"/>
    <w:rsid w:val="00CD1A23"/>
    <w:rsid w:val="00D23B76"/>
    <w:rsid w:val="00D415E9"/>
    <w:rsid w:val="00D51714"/>
    <w:rsid w:val="00E57317"/>
    <w:rsid w:val="00EA619B"/>
    <w:rsid w:val="00EE612A"/>
    <w:rsid w:val="00F45F91"/>
    <w:rsid w:val="00F60CE1"/>
    <w:rsid w:val="00F73DC3"/>
    <w:rsid w:val="00FE4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3B76"/>
  </w:style>
  <w:style w:type="character" w:styleId="Hyperlink">
    <w:name w:val="Hyperlink"/>
    <w:basedOn w:val="DefaultParagraphFont"/>
    <w:uiPriority w:val="99"/>
    <w:semiHidden/>
    <w:unhideWhenUsed/>
    <w:rsid w:val="00D23B76"/>
    <w:rPr>
      <w:color w:val="0000FF"/>
      <w:u w:val="single"/>
    </w:rPr>
  </w:style>
  <w:style w:type="paragraph" w:styleId="BalloonText">
    <w:name w:val="Balloon Text"/>
    <w:basedOn w:val="Normal"/>
    <w:link w:val="BalloonTextChar"/>
    <w:uiPriority w:val="99"/>
    <w:semiHidden/>
    <w:unhideWhenUsed/>
    <w:rsid w:val="00EE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2A"/>
    <w:rPr>
      <w:rFonts w:ascii="Tahoma" w:hAnsi="Tahoma" w:cs="Tahoma"/>
      <w:sz w:val="16"/>
      <w:szCs w:val="16"/>
    </w:rPr>
  </w:style>
  <w:style w:type="paragraph" w:styleId="ListParagraph">
    <w:name w:val="List Paragraph"/>
    <w:basedOn w:val="Normal"/>
    <w:uiPriority w:val="34"/>
    <w:qFormat/>
    <w:rsid w:val="00EE612A"/>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38707163">
      <w:bodyDiv w:val="1"/>
      <w:marLeft w:val="0"/>
      <w:marRight w:val="0"/>
      <w:marTop w:val="0"/>
      <w:marBottom w:val="0"/>
      <w:divBdr>
        <w:top w:val="none" w:sz="0" w:space="0" w:color="auto"/>
        <w:left w:val="none" w:sz="0" w:space="0" w:color="auto"/>
        <w:bottom w:val="none" w:sz="0" w:space="0" w:color="auto"/>
        <w:right w:val="none" w:sz="0" w:space="0" w:color="auto"/>
      </w:divBdr>
    </w:div>
    <w:div w:id="1944653363">
      <w:bodyDiv w:val="1"/>
      <w:marLeft w:val="0"/>
      <w:marRight w:val="0"/>
      <w:marTop w:val="0"/>
      <w:marBottom w:val="0"/>
      <w:divBdr>
        <w:top w:val="none" w:sz="0" w:space="0" w:color="auto"/>
        <w:left w:val="none" w:sz="0" w:space="0" w:color="auto"/>
        <w:bottom w:val="none" w:sz="0" w:space="0" w:color="auto"/>
        <w:right w:val="none" w:sz="0" w:space="0" w:color="auto"/>
      </w:divBdr>
      <w:divsChild>
        <w:div w:id="16744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ti@ya-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Audiences</dc:creator>
  <cp:lastModifiedBy>Jonathan Frochtzwajg</cp:lastModifiedBy>
  <cp:revision>19</cp:revision>
  <cp:lastPrinted>2016-10-26T00:02:00Z</cp:lastPrinted>
  <dcterms:created xsi:type="dcterms:W3CDTF">2017-10-11T01:02:00Z</dcterms:created>
  <dcterms:modified xsi:type="dcterms:W3CDTF">2017-10-11T17:31:00Z</dcterms:modified>
</cp:coreProperties>
</file>